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BEC6" w14:textId="0569F2A7" w:rsidR="00676EDC" w:rsidRDefault="00676EDC" w:rsidP="00B21531">
      <w:pPr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LĒMUMA PROJEKTS</w:t>
      </w:r>
    </w:p>
    <w:p w14:paraId="3AE1CD78" w14:textId="4EE54EDA" w:rsidR="00676EDC" w:rsidRPr="00676EDC" w:rsidRDefault="00676EDC" w:rsidP="0067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76EDC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Par saistošo noteikumu Nr. __/2023 </w:t>
      </w:r>
      <w:r w:rsidRPr="00676ED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“Par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 xml:space="preserve"> aizliegumu ģenētiski modificēto kultūraugu audzēšanai Alūksnes novada teritorijā</w:t>
      </w:r>
      <w:r w:rsidRPr="00676ED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 izdošanu</w:t>
      </w:r>
    </w:p>
    <w:p w14:paraId="03943C87" w14:textId="77777777" w:rsidR="00676EDC" w:rsidRPr="00676EDC" w:rsidRDefault="00676EDC" w:rsidP="00676ED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68E2C8E7" w14:textId="2DA91ED6" w:rsidR="00676EDC" w:rsidRPr="00676EDC" w:rsidRDefault="00676EDC" w:rsidP="00676E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676E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 xml:space="preserve">Pamatojoties uz Pašvaldību likuma </w:t>
      </w:r>
      <w:r w:rsidR="009E0D6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44</w:t>
      </w:r>
      <w:r w:rsidRPr="00676E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panta pirm</w:t>
      </w:r>
      <w:r w:rsidR="009E0D6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</w:t>
      </w:r>
      <w:r w:rsidRPr="00676E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daļ</w:t>
      </w:r>
      <w:r w:rsidR="009E0D6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676E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</w:t>
      </w:r>
      <w:r w:rsidR="009E0D6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Ģenētiski modificēto organismu aprites likuma 22. panta otro daļu</w:t>
      </w:r>
      <w:r w:rsidRPr="00676E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</w:p>
    <w:p w14:paraId="5F423928" w14:textId="77777777" w:rsidR="00676EDC" w:rsidRPr="00676EDC" w:rsidRDefault="00676EDC" w:rsidP="00676E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4FFFF853" w14:textId="35916A99" w:rsidR="00676EDC" w:rsidRDefault="00676EDC" w:rsidP="00A20A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676EDC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  <w:t>Izdot saistošos noteikumus Nr. __/2023 “</w:t>
      </w:r>
      <w:r w:rsidR="00567D64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Par aizliegumu ģenētiski modificēto kultūraugu audzēšanai Alūksnes novada teritorij</w:t>
      </w:r>
      <w:r w:rsidR="003E22D1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ā”</w:t>
      </w:r>
      <w:r w:rsidR="002F54FF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.</w:t>
      </w:r>
    </w:p>
    <w:p w14:paraId="26B349B9" w14:textId="77777777" w:rsidR="00A20AB0" w:rsidRPr="00A20AB0" w:rsidRDefault="00A20AB0" w:rsidP="00A20A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47728D03" w14:textId="24D6657B" w:rsidR="00B21531" w:rsidRPr="00B21531" w:rsidRDefault="003155BF" w:rsidP="00B21531">
      <w:pPr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SAISTOŠO NOTEIKUMU PROJEKTS</w:t>
      </w:r>
    </w:p>
    <w:p w14:paraId="0CB80765" w14:textId="2157FC30" w:rsidR="00356233" w:rsidRDefault="002F4EF5" w:rsidP="002F4EF5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F4EF5">
        <w:rPr>
          <w:rFonts w:asciiTheme="majorBidi" w:hAnsiTheme="majorBidi" w:cstheme="majorBidi"/>
          <w:b/>
          <w:bCs/>
          <w:sz w:val="24"/>
          <w:szCs w:val="24"/>
        </w:rPr>
        <w:t xml:space="preserve">SAISTOŠIE NOTEIKUMI Nr. </w:t>
      </w:r>
      <w:r w:rsidR="00D10291" w:rsidRPr="0022612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</w:t>
      </w:r>
    </w:p>
    <w:p w14:paraId="2290AF9C" w14:textId="77777777" w:rsidR="00D10291" w:rsidRPr="002F4EF5" w:rsidRDefault="00D10291" w:rsidP="00D1029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EF5">
        <w:rPr>
          <w:rFonts w:asciiTheme="majorBidi" w:hAnsiTheme="majorBidi" w:cstheme="majorBidi"/>
          <w:b/>
          <w:bCs/>
          <w:sz w:val="24"/>
          <w:szCs w:val="24"/>
        </w:rPr>
        <w:t>Par aizliegumu ģenētiski modificēto kultūraugu audzēšanai</w:t>
      </w:r>
    </w:p>
    <w:p w14:paraId="6DE26D86" w14:textId="57C4308B" w:rsidR="00D10291" w:rsidRDefault="00D10291" w:rsidP="00D1029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EF5">
        <w:rPr>
          <w:rFonts w:asciiTheme="majorBidi" w:hAnsiTheme="majorBidi" w:cstheme="majorBidi"/>
          <w:b/>
          <w:bCs/>
          <w:sz w:val="24"/>
          <w:szCs w:val="24"/>
        </w:rPr>
        <w:t>Alūksnes novada teritorijā</w:t>
      </w:r>
    </w:p>
    <w:p w14:paraId="035D0015" w14:textId="77777777" w:rsidR="004B0D99" w:rsidRDefault="004B0D99" w:rsidP="00A20A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1D8DAFB" w14:textId="2D0AD7C8" w:rsidR="0003053F" w:rsidRPr="00A20AB0" w:rsidRDefault="002F4EF5" w:rsidP="00DE7331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A20AB0">
        <w:rPr>
          <w:rFonts w:asciiTheme="majorBidi" w:hAnsiTheme="majorBidi" w:cstheme="majorBidi"/>
          <w:i/>
          <w:iCs/>
          <w:sz w:val="24"/>
          <w:szCs w:val="24"/>
        </w:rPr>
        <w:t>Izdoti saskaņ</w:t>
      </w:r>
      <w:r w:rsidR="00580B6B" w:rsidRPr="00A20AB0">
        <w:rPr>
          <w:rFonts w:asciiTheme="majorBidi" w:hAnsiTheme="majorBidi" w:cstheme="majorBidi"/>
          <w:i/>
          <w:iCs/>
          <w:sz w:val="24"/>
          <w:szCs w:val="24"/>
        </w:rPr>
        <w:t>ā</w:t>
      </w:r>
      <w:r w:rsidRPr="00A20AB0">
        <w:rPr>
          <w:rFonts w:asciiTheme="majorBidi" w:hAnsiTheme="majorBidi" w:cstheme="majorBidi"/>
          <w:i/>
          <w:iCs/>
          <w:sz w:val="24"/>
          <w:szCs w:val="24"/>
        </w:rPr>
        <w:t xml:space="preserve"> ar </w:t>
      </w:r>
    </w:p>
    <w:p w14:paraId="17558F40" w14:textId="1D585997" w:rsidR="0003053F" w:rsidRPr="00A20AB0" w:rsidRDefault="004B0D99" w:rsidP="00DE7331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A20AB0">
        <w:rPr>
          <w:rFonts w:asciiTheme="majorBidi" w:hAnsiTheme="majorBidi" w:cstheme="majorBidi"/>
          <w:i/>
          <w:iCs/>
          <w:sz w:val="24"/>
          <w:szCs w:val="24"/>
        </w:rPr>
        <w:t xml:space="preserve">Pašvaldību </w:t>
      </w:r>
      <w:r w:rsidRPr="00A20AB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likum</w:t>
      </w:r>
      <w:r w:rsidR="00DE7331" w:rsidRPr="00A20AB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 </w:t>
      </w:r>
      <w:r w:rsidRPr="00A20AB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44.</w:t>
      </w:r>
      <w:r w:rsidR="00DE7331" w:rsidRPr="00A20AB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A20AB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panta </w:t>
      </w:r>
      <w:r w:rsidR="00A5614C" w:rsidRPr="00A20AB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pirmo </w:t>
      </w:r>
      <w:r w:rsidRPr="00A20AB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daļu </w:t>
      </w:r>
      <w:r w:rsidRPr="00A20AB0">
        <w:rPr>
          <w:rFonts w:asciiTheme="majorBidi" w:hAnsiTheme="majorBidi" w:cstheme="majorBidi"/>
          <w:i/>
          <w:iCs/>
          <w:sz w:val="24"/>
          <w:szCs w:val="24"/>
        </w:rPr>
        <w:t xml:space="preserve">un </w:t>
      </w:r>
    </w:p>
    <w:p w14:paraId="48654957" w14:textId="77777777" w:rsidR="0003053F" w:rsidRPr="00A20AB0" w:rsidRDefault="004B0D99" w:rsidP="00DE7331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A20AB0">
        <w:rPr>
          <w:rFonts w:asciiTheme="majorBidi" w:hAnsiTheme="majorBidi" w:cstheme="majorBidi"/>
          <w:i/>
          <w:iCs/>
          <w:sz w:val="24"/>
          <w:szCs w:val="24"/>
        </w:rPr>
        <w:t>Ģenētiski modificēto organismu aprites</w:t>
      </w:r>
    </w:p>
    <w:p w14:paraId="70BB6632" w14:textId="2A77DC01" w:rsidR="004B0D99" w:rsidRPr="00A20AB0" w:rsidRDefault="00D4399D" w:rsidP="00DE7331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A20AB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B0D99" w:rsidRPr="00A20AB0">
        <w:rPr>
          <w:rFonts w:asciiTheme="majorBidi" w:hAnsiTheme="majorBidi" w:cstheme="majorBidi"/>
          <w:i/>
          <w:iCs/>
          <w:sz w:val="24"/>
          <w:szCs w:val="24"/>
        </w:rPr>
        <w:t>likuma 22.</w:t>
      </w:r>
      <w:r w:rsidR="009C1C16" w:rsidRPr="00A20AB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B0D99" w:rsidRPr="00A20AB0">
        <w:rPr>
          <w:rFonts w:asciiTheme="majorBidi" w:hAnsiTheme="majorBidi" w:cstheme="majorBidi"/>
          <w:i/>
          <w:iCs/>
          <w:sz w:val="24"/>
          <w:szCs w:val="24"/>
        </w:rPr>
        <w:t>panta otro daļu</w:t>
      </w:r>
    </w:p>
    <w:p w14:paraId="604C72F7" w14:textId="77777777" w:rsidR="004B0D99" w:rsidRPr="004B0D99" w:rsidRDefault="004B0D99" w:rsidP="00D439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FE34FA9" w14:textId="207BA332" w:rsidR="004B0D99" w:rsidRPr="00B71D35" w:rsidRDefault="004B0D99" w:rsidP="004B0D9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Saistošie noteikumi nosaka aizliegumu Alūksnes novada </w:t>
      </w:r>
      <w:r w:rsidR="00A5614C" w:rsidRPr="00B71D35">
        <w:rPr>
          <w:rFonts w:ascii="Times New Roman" w:hAnsi="Times New Roman" w:cs="Times New Roman"/>
          <w:color w:val="000000" w:themeColor="text1"/>
          <w:sz w:val="24"/>
          <w:szCs w:val="24"/>
        </w:rPr>
        <w:t>pašvaldības administratīvajā teritorijā</w:t>
      </w:r>
      <w:r w:rsidRPr="00B71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audzēt ģenētiski modificētus kultūraugus.</w:t>
      </w:r>
    </w:p>
    <w:p w14:paraId="7E73EFBE" w14:textId="2B637F90" w:rsidR="00B44B43" w:rsidRPr="00B71D35" w:rsidRDefault="004B0D99" w:rsidP="004B0D9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D35">
        <w:rPr>
          <w:rFonts w:ascii="Times New Roman" w:hAnsi="Times New Roman" w:cs="Times New Roman"/>
          <w:color w:val="000000" w:themeColor="text1"/>
          <w:sz w:val="24"/>
          <w:szCs w:val="24"/>
        </w:rPr>
        <w:t>Saistošie noteikumi</w:t>
      </w:r>
      <w:r w:rsidR="00995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B43" w:rsidRPr="00B71D35">
        <w:rPr>
          <w:rFonts w:ascii="Times New Roman" w:hAnsi="Times New Roman" w:cs="Times New Roman"/>
          <w:color w:val="000000" w:themeColor="text1"/>
          <w:sz w:val="24"/>
          <w:szCs w:val="24"/>
        </w:rPr>
        <w:t>darbojas visā Alūksnes novada</w:t>
      </w:r>
      <w:r w:rsidR="007768EF" w:rsidRPr="00B71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pašvaldības administratīvajā </w:t>
      </w:r>
      <w:r w:rsidR="00B44B43" w:rsidRPr="00B71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teritorijā - Alsviķu, Annas, Ilzenes, Jaunalūksnes, Jaunannas, Jaunlaicenes, Kalncempju, Liepnas, Malienas, Mālupes, Mārkalnes, Pededzes, Veclaicenes, Zeltiņu, </w:t>
      </w:r>
      <w:proofErr w:type="spellStart"/>
      <w:r w:rsidR="00B44B43" w:rsidRPr="00B71D35">
        <w:rPr>
          <w:rFonts w:ascii="Times New Roman" w:hAnsi="Times New Roman" w:cs="Times New Roman"/>
          <w:color w:val="000000" w:themeColor="text1"/>
          <w:sz w:val="24"/>
          <w:szCs w:val="24"/>
        </w:rPr>
        <w:t>Ziemera</w:t>
      </w:r>
      <w:proofErr w:type="spellEnd"/>
      <w:r w:rsidR="00B44B43" w:rsidRPr="00B71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pagastu un Alūksnes pilsētas teritorijās.</w:t>
      </w:r>
    </w:p>
    <w:p w14:paraId="125D3610" w14:textId="5604E96C" w:rsidR="007768EF" w:rsidRPr="00B71D35" w:rsidRDefault="007768EF" w:rsidP="00B44B4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Aizliegums ģenētiski modificēto kultūraugu audzēšanai Alūksnes novada administratīvajā teritorijā ir spēkā 1</w:t>
      </w:r>
      <w:r w:rsidR="006169B4" w:rsidRPr="00B71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</w:t>
      </w:r>
      <w:r w:rsidRPr="00B71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(</w:t>
      </w:r>
      <w:r w:rsidR="006169B4" w:rsidRPr="00B71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piecpadsmit</w:t>
      </w:r>
      <w:r w:rsidRPr="00B71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 gadus no šo saistošo noteikumu spēkā stāšanās dienas.</w:t>
      </w:r>
    </w:p>
    <w:p w14:paraId="049EE935" w14:textId="0CDB3414" w:rsidR="00851C11" w:rsidRDefault="00851C11" w:rsidP="00B44B4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šo noteikumu spēkā stāšanās dienu </w:t>
      </w:r>
      <w:r w:rsidR="00CF6C01">
        <w:rPr>
          <w:rFonts w:ascii="Times New Roman" w:hAnsi="Times New Roman" w:cs="Times New Roman"/>
          <w:color w:val="000000" w:themeColor="text1"/>
          <w:sz w:val="24"/>
          <w:szCs w:val="24"/>
        </w:rPr>
        <w:t>spēku zaudē</w:t>
      </w:r>
      <w:r w:rsidR="00995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1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Alūksnes novada pašvaldības </w:t>
      </w:r>
      <w:r w:rsidR="00DE6201" w:rsidRPr="00B71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2015. gada </w:t>
      </w:r>
      <w:r w:rsidR="00F1302E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DE6201" w:rsidRPr="00B71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aprīļa saistošie noteikumi Nr. 7/2015 “Par aizliegumu </w:t>
      </w:r>
      <w:r w:rsidR="00B71D35" w:rsidRPr="00B71D35">
        <w:rPr>
          <w:rFonts w:ascii="Times New Roman" w:hAnsi="Times New Roman" w:cs="Times New Roman"/>
          <w:color w:val="000000" w:themeColor="text1"/>
          <w:sz w:val="24"/>
          <w:szCs w:val="24"/>
        </w:rPr>
        <w:t>ģenētiski modificēto kultūraugu audzēšanai Alūksnes novada teritorijā”.</w:t>
      </w:r>
    </w:p>
    <w:p w14:paraId="1293B35D" w14:textId="77777777" w:rsidR="0033491A" w:rsidRPr="00A20AB0" w:rsidRDefault="0033491A" w:rsidP="00A20AB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754B533" w14:textId="01102BF5" w:rsidR="0033491A" w:rsidRPr="0033491A" w:rsidRDefault="0033491A" w:rsidP="00334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33491A">
        <w:rPr>
          <w:rFonts w:asciiTheme="majorBidi" w:hAnsiTheme="majorBidi" w:cstheme="majorBidi"/>
          <w:b/>
          <w:bCs/>
          <w:sz w:val="24"/>
          <w:szCs w:val="24"/>
        </w:rPr>
        <w:t>Alūksnes novada domes</w:t>
      </w:r>
      <w:r w:rsidRPr="0033491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9B3FE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2023. gada ______</w:t>
      </w:r>
      <w:r w:rsidRPr="0033491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saistošo noteikumu </w:t>
      </w:r>
      <w:r w:rsidR="009B3FE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Nr.____</w:t>
      </w:r>
    </w:p>
    <w:p w14:paraId="17B84B22" w14:textId="77777777" w:rsidR="0033491A" w:rsidRPr="0033491A" w:rsidRDefault="0033491A" w:rsidP="0033491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3491A">
        <w:rPr>
          <w:rFonts w:asciiTheme="majorBidi" w:hAnsiTheme="majorBidi" w:cstheme="majorBidi"/>
          <w:b/>
          <w:bCs/>
          <w:sz w:val="24"/>
          <w:szCs w:val="24"/>
        </w:rPr>
        <w:t xml:space="preserve">“Par aizliegumu ģenētiski modificēto kultūraugu audzēšanai Alūksnes novada teritorijā” </w:t>
      </w:r>
      <w:r w:rsidRPr="0033491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paskaidrojuma raksts</w:t>
      </w:r>
    </w:p>
    <w:p w14:paraId="14271685" w14:textId="77777777" w:rsidR="0033491A" w:rsidRDefault="0033491A" w:rsidP="0033491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8697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6182"/>
      </w:tblGrid>
      <w:tr w:rsidR="0033491A" w:rsidRPr="009E05F5" w14:paraId="1AA2F160" w14:textId="77777777" w:rsidTr="000375C7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97A483" w14:textId="77777777" w:rsidR="0033491A" w:rsidRPr="009E05F5" w:rsidRDefault="0033491A" w:rsidP="00782ED2">
            <w:pPr>
              <w:spacing w:after="0" w:line="240" w:lineRule="auto"/>
              <w:ind w:right="3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E05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8F1845" w14:textId="77777777" w:rsidR="0033491A" w:rsidRPr="009E05F5" w:rsidRDefault="0033491A" w:rsidP="00782ED2">
            <w:pPr>
              <w:spacing w:after="0" w:line="240" w:lineRule="auto"/>
              <w:ind w:right="10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E05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Norādāmā informācija </w:t>
            </w:r>
          </w:p>
        </w:tc>
      </w:tr>
      <w:tr w:rsidR="0033491A" w:rsidRPr="009E05F5" w14:paraId="309B2FF1" w14:textId="77777777" w:rsidTr="000375C7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12AF56" w14:textId="77777777" w:rsidR="0033491A" w:rsidRPr="009E05F5" w:rsidRDefault="0033491A" w:rsidP="0033491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E05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 un nepieciešamības pamatojums 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DD70AC" w14:textId="764CCD91" w:rsidR="00B76E96" w:rsidRDefault="00B76E96" w:rsidP="005502AF">
            <w:pPr>
              <w:numPr>
                <w:ilvl w:val="0"/>
                <w:numId w:val="10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33491A" w:rsidRPr="00B527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aistošo noteikumu izdošanas mērķis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preventīvi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novērst negatīvo ietekmi uz cilvēku un dzīvnieku veselību </w:t>
            </w:r>
            <w:r w:rsidR="003725F5">
              <w:rPr>
                <w:rFonts w:asciiTheme="majorBidi" w:hAnsiTheme="majorBidi" w:cstheme="majorBidi"/>
                <w:sz w:val="24"/>
                <w:szCs w:val="24"/>
              </w:rPr>
              <w:t>un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vidi,</w:t>
            </w:r>
            <w:r w:rsidR="003323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veicināt ilgtspējīgas bioloģiskās</w:t>
            </w:r>
            <w:r w:rsidR="00B026BA">
              <w:rPr>
                <w:rFonts w:asciiTheme="majorBidi" w:hAnsiTheme="majorBidi" w:cstheme="majorBidi"/>
                <w:sz w:val="24"/>
                <w:szCs w:val="24"/>
              </w:rPr>
              <w:t xml:space="preserve"> un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konvenci</w:t>
            </w:r>
            <w:r w:rsidR="00B66A29">
              <w:rPr>
                <w:rFonts w:asciiTheme="majorBidi" w:hAnsiTheme="majorBidi" w:cstheme="majorBidi"/>
                <w:sz w:val="24"/>
                <w:szCs w:val="24"/>
              </w:rPr>
              <w:t>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ālās lauksaimniecības</w:t>
            </w:r>
            <w:r w:rsidR="00B026B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biotehnoloģijas attīstību.</w:t>
            </w:r>
          </w:p>
          <w:p w14:paraId="6D386F31" w14:textId="31BB01B9" w:rsidR="00D4399D" w:rsidRDefault="00B76E96" w:rsidP="00D4399D">
            <w:pPr>
              <w:numPr>
                <w:ilvl w:val="0"/>
                <w:numId w:val="10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Saistošie noteikumi nepieciešam</w:t>
            </w:r>
            <w:r w:rsidR="00D439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i,</w:t>
            </w:r>
            <w:r w:rsidR="007768E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439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lai, aizliedzot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Alūksnes novada </w:t>
            </w:r>
            <w:r w:rsidR="003725F5">
              <w:rPr>
                <w:rFonts w:asciiTheme="majorBidi" w:hAnsiTheme="majorBidi" w:cstheme="majorBidi"/>
                <w:sz w:val="24"/>
                <w:szCs w:val="24"/>
              </w:rPr>
              <w:t xml:space="preserve">administratīvajā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teritorijā ģenētiski </w:t>
            </w:r>
            <w:r w:rsidR="00D4399D">
              <w:rPr>
                <w:rFonts w:asciiTheme="majorBidi" w:hAnsiTheme="majorBidi" w:cstheme="majorBidi"/>
                <w:sz w:val="24"/>
                <w:szCs w:val="24"/>
              </w:rPr>
              <w:t>modificēto kultūraugu audzēšanu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novērstu negatīvo ietekmi uz cilvēku un dzīvnieku veselību </w:t>
            </w:r>
            <w:r w:rsidR="003725F5">
              <w:rPr>
                <w:rFonts w:asciiTheme="majorBidi" w:hAnsiTheme="majorBidi" w:cstheme="majorBidi"/>
                <w:sz w:val="24"/>
                <w:szCs w:val="24"/>
              </w:rPr>
              <w:t>un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vidi, saglabātu bioloģisko daudzveidību,</w:t>
            </w:r>
            <w:r w:rsidR="00454B1A">
              <w:rPr>
                <w:rFonts w:asciiTheme="majorBidi" w:hAnsiTheme="majorBidi" w:cstheme="majorBidi"/>
                <w:sz w:val="24"/>
                <w:szCs w:val="24"/>
              </w:rPr>
              <w:t xml:space="preserve"> tīru augsni, zemes dzīles, gaisa telpu, ūdeni,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veicinātu ilgtspējīgas lauksaimniecības un biotehnoloģijas attīstību.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290E9C9E" w14:textId="0DD939CD" w:rsidR="0033491A" w:rsidRPr="0003053F" w:rsidRDefault="00D4399D" w:rsidP="00D4399D">
            <w:pPr>
              <w:numPr>
                <w:ilvl w:val="0"/>
                <w:numId w:val="10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305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Saistošie noteikumi izstrādāti pamatojoties uz</w:t>
            </w:r>
            <w:r w:rsidR="009755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3053F">
              <w:rPr>
                <w:rFonts w:asciiTheme="majorBidi" w:hAnsiTheme="majorBidi" w:cstheme="majorBidi"/>
                <w:sz w:val="24"/>
                <w:szCs w:val="24"/>
              </w:rPr>
              <w:t>Pašvaldību likum</w:t>
            </w:r>
            <w:r w:rsidR="0097551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03053F" w:rsidRPr="007768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68EF">
              <w:rPr>
                <w:rFonts w:asciiTheme="majorBidi" w:hAnsiTheme="majorBidi" w:cstheme="majorBidi"/>
                <w:sz w:val="24"/>
                <w:szCs w:val="24"/>
              </w:rPr>
              <w:t>44.</w:t>
            </w:r>
            <w:r w:rsidR="007768EF" w:rsidRPr="007768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68EF">
              <w:rPr>
                <w:rFonts w:asciiTheme="majorBidi" w:hAnsiTheme="majorBidi" w:cstheme="majorBidi"/>
                <w:sz w:val="24"/>
                <w:szCs w:val="24"/>
              </w:rPr>
              <w:t xml:space="preserve">panta </w:t>
            </w:r>
            <w:r w:rsidR="007768EF" w:rsidRPr="007768EF">
              <w:rPr>
                <w:rFonts w:asciiTheme="majorBidi" w:hAnsiTheme="majorBidi" w:cstheme="majorBidi"/>
                <w:sz w:val="24"/>
                <w:szCs w:val="24"/>
              </w:rPr>
              <w:t xml:space="preserve">pirmo </w:t>
            </w:r>
            <w:r w:rsidRPr="007768EF">
              <w:rPr>
                <w:rFonts w:asciiTheme="majorBidi" w:hAnsiTheme="majorBidi" w:cstheme="majorBidi"/>
                <w:sz w:val="24"/>
                <w:szCs w:val="24"/>
              </w:rPr>
              <w:t>daļu</w:t>
            </w:r>
            <w:r w:rsidRPr="0003053F">
              <w:rPr>
                <w:rFonts w:asciiTheme="majorBidi" w:hAnsiTheme="majorBidi" w:cstheme="majorBidi"/>
                <w:sz w:val="24"/>
                <w:szCs w:val="24"/>
              </w:rPr>
              <w:t xml:space="preserve"> un</w:t>
            </w:r>
            <w:r w:rsidR="000305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3053F">
              <w:rPr>
                <w:rFonts w:asciiTheme="majorBidi" w:hAnsiTheme="majorBidi" w:cstheme="majorBidi"/>
                <w:sz w:val="24"/>
                <w:szCs w:val="24"/>
              </w:rPr>
              <w:t>Ģenētiski modificēto organismu aprites likuma 22.</w:t>
            </w:r>
            <w:r w:rsidR="007768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3053F">
              <w:rPr>
                <w:rFonts w:asciiTheme="majorBidi" w:hAnsiTheme="majorBidi" w:cstheme="majorBidi"/>
                <w:sz w:val="24"/>
                <w:szCs w:val="24"/>
              </w:rPr>
              <w:t>panta otro</w:t>
            </w:r>
            <w:r w:rsidR="0033158C">
              <w:rPr>
                <w:rFonts w:asciiTheme="majorBidi" w:hAnsiTheme="majorBidi" w:cstheme="majorBidi"/>
                <w:sz w:val="24"/>
                <w:szCs w:val="24"/>
              </w:rPr>
              <w:t xml:space="preserve"> un trešo</w:t>
            </w:r>
            <w:r w:rsidRPr="0003053F">
              <w:rPr>
                <w:rFonts w:asciiTheme="majorBidi" w:hAnsiTheme="majorBidi" w:cstheme="majorBidi"/>
                <w:sz w:val="24"/>
                <w:szCs w:val="24"/>
              </w:rPr>
              <w:t xml:space="preserve"> daļu,</w:t>
            </w:r>
            <w:r w:rsidRPr="000305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kas paredz pašvaldībai tiesības izdot saistošos noteikumus par </w:t>
            </w:r>
            <w:r w:rsidR="000305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ģenētiski modificēto kultūraugu audzēšanas aizliegumu uz laiku ne mazāku par 5 gadiem, šajā gadījumā </w:t>
            </w:r>
            <w:r w:rsidR="0003053F" w:rsidRPr="00776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  <w:r w:rsidR="007768EF" w:rsidRPr="00776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7768EF" w:rsidRPr="003315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6169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3725F5" w:rsidRPr="003315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(</w:t>
            </w:r>
            <w:r w:rsidR="006169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piecpadsmit</w:t>
            </w:r>
            <w:r w:rsidR="003725F5" w:rsidRPr="003315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  <w:r w:rsidR="007768EF" w:rsidRPr="00776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03053F" w:rsidRPr="00776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gadiem.</w:t>
            </w:r>
          </w:p>
        </w:tc>
      </w:tr>
      <w:tr w:rsidR="0033491A" w:rsidRPr="009E05F5" w14:paraId="5B21AA43" w14:textId="77777777" w:rsidTr="000375C7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8B0286" w14:textId="77777777" w:rsidR="0033491A" w:rsidRPr="009E05F5" w:rsidRDefault="0033491A" w:rsidP="0033491A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E05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Fiskālā ietekme uz pašvaldības budžetu 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EC9D95" w14:textId="463DA744" w:rsidR="007B0669" w:rsidRPr="00714FB8" w:rsidRDefault="005502AF" w:rsidP="00580B6B">
            <w:pPr>
              <w:pStyle w:val="Sarakstarindkopa"/>
              <w:spacing w:after="0" w:line="240" w:lineRule="auto"/>
              <w:ind w:left="576" w:right="1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14F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Saistošo noteikumu īstenošan</w:t>
            </w:r>
            <w:r w:rsidR="007B0669" w:rsidRPr="00714F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neatstās</w:t>
            </w:r>
            <w:r w:rsidRPr="00714F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fiskālo</w:t>
            </w:r>
            <w:r w:rsidR="007B0669" w:rsidRPr="00714F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ietekmi</w:t>
            </w:r>
            <w:r w:rsidR="00714F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7B0669" w:rsidRPr="00714F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uz </w:t>
            </w:r>
            <w:r w:rsidR="0033491A" w:rsidRPr="00714F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pašvaldības budžetu</w:t>
            </w:r>
            <w:r w:rsidR="007B0669" w:rsidRPr="00714F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14:paraId="0F661AE0" w14:textId="77777777" w:rsidR="0033491A" w:rsidRPr="004F7053" w:rsidRDefault="0033491A" w:rsidP="007B0669">
            <w:pPr>
              <w:spacing w:after="0" w:line="240" w:lineRule="auto"/>
              <w:ind w:left="132" w:right="1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F7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33491A" w:rsidRPr="009E05F5" w14:paraId="6852E9BC" w14:textId="77777777" w:rsidTr="000375C7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8DB098" w14:textId="77777777" w:rsidR="0033491A" w:rsidRPr="009E05F5" w:rsidRDefault="0033491A" w:rsidP="0033491A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E05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BC9269" w14:textId="77777777" w:rsidR="0033491A" w:rsidRPr="004D09E5" w:rsidRDefault="007B0669" w:rsidP="00782ED2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Saistošo noteikumu īstenošana </w:t>
            </w:r>
            <w:r w:rsidR="00CC1BF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neatstās sociālo ietekmi</w:t>
            </w:r>
            <w:r w:rsidR="0033491A" w:rsidRPr="004D09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uz cilvēku dzīvesveidu, kultūru, labsajūtu, sabiedrību kopumā</w:t>
            </w:r>
            <w:r w:rsidR="00CC1BF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kā arī ietekmi</w:t>
            </w:r>
            <w:r w:rsidR="0033491A" w:rsidRPr="004D09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uz konkrētām sabiedrības grupām, tai skaitā sociālās atstumtības riskam pakļautajām sabiedrības grupām, personu ar invaliditāti vienlīdzīgām iespējām un t</w:t>
            </w:r>
            <w:r w:rsidR="00CC1BF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iesībām, uz dzimumu līdztiesību.</w:t>
            </w:r>
          </w:p>
          <w:p w14:paraId="38497BCB" w14:textId="77777777" w:rsidR="0033491A" w:rsidRPr="004D09E5" w:rsidRDefault="00CC1BFE" w:rsidP="00CC1BFE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Saistošo noteikumu īstenošana novērsīs </w:t>
            </w:r>
            <w:r w:rsidR="0033491A" w:rsidRPr="004D09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tiešas vai netiešas pārmaiņas vidē, kuras var ietekmēt cilvēku, viņa veselību un drošību,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saglabās </w:t>
            </w:r>
            <w:r w:rsidR="0033491A" w:rsidRPr="004D09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bioloģisko daudzveidību, augsni, zemes dzīles, ūdeni, gaisu, klimatu, ainav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u, kultūras un dabas mantojumu un visu minēto jomu mijiedarbību.</w:t>
            </w:r>
          </w:p>
          <w:p w14:paraId="761EF6AE" w14:textId="77777777" w:rsidR="00685039" w:rsidRPr="00685039" w:rsidRDefault="00CC1BFE" w:rsidP="00685039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Saistošo noteikumu īstenošana novērsīs tiešu ietekmi</w:t>
            </w:r>
            <w:r w:rsidRPr="004D09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33491A" w:rsidRPr="004D09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iedzīvotāju veselību</w:t>
            </w:r>
            <w:r w:rsidR="006850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14:paraId="1CEA6C8C" w14:textId="65D7DFE3" w:rsidR="0033491A" w:rsidRPr="00685039" w:rsidRDefault="00685039" w:rsidP="00685039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850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Saistošo noteikumu īstenošana pašvaldības teritorijā veicinās </w:t>
            </w:r>
            <w:r w:rsidRPr="00685039">
              <w:rPr>
                <w:rFonts w:asciiTheme="majorBidi" w:hAnsiTheme="majorBidi" w:cstheme="majorBidi"/>
                <w:sz w:val="24"/>
                <w:szCs w:val="24"/>
              </w:rPr>
              <w:t>bioloģiskās un konvenci</w:t>
            </w:r>
            <w:r w:rsidR="002C3E58">
              <w:rPr>
                <w:rFonts w:asciiTheme="majorBidi" w:hAnsiTheme="majorBidi" w:cstheme="majorBidi"/>
                <w:sz w:val="24"/>
                <w:szCs w:val="24"/>
              </w:rPr>
              <w:t>onā</w:t>
            </w:r>
            <w:r w:rsidRPr="00685039">
              <w:rPr>
                <w:rFonts w:asciiTheme="majorBidi" w:hAnsiTheme="majorBidi" w:cstheme="majorBidi"/>
                <w:sz w:val="24"/>
                <w:szCs w:val="24"/>
              </w:rPr>
              <w:t>lās lauksaimniecības, biotehnoloģijas esošās uzņēmējdarbības ilgtspējīgu attīstību</w:t>
            </w:r>
            <w:r w:rsidR="00C70A6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33491A" w:rsidRPr="009E05F5" w14:paraId="2F77F75F" w14:textId="77777777" w:rsidTr="000375C7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DDB7F3" w14:textId="77777777" w:rsidR="0033491A" w:rsidRPr="009E05F5" w:rsidRDefault="0033491A" w:rsidP="0033491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E05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Ietekme uz administratīvajām procedūrām un to izmaksām 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E6B947" w14:textId="17F6C28B" w:rsidR="0033491A" w:rsidRPr="004F15C3" w:rsidRDefault="003F0072" w:rsidP="00D1569A">
            <w:pPr>
              <w:numPr>
                <w:ilvl w:val="0"/>
                <w:numId w:val="13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4F15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aistošo noteikumu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piemērošanā</w:t>
            </w:r>
            <w:r w:rsidR="00C70A6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F15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privātpersona var </w:t>
            </w:r>
            <w:r w:rsidR="00A64F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griezties </w:t>
            </w:r>
            <w:r w:rsidR="00D156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Pārtikas un veterinārajā dienestā, Valsts vides dienestā, Valsts augu aizsardzības dienestā un Valsts darba inspekcijā, kas atbilstoši kompetencei uzrauga un kontrolē ģenētiski modificēto organismu apriti regulējošo normatīvo aktu izpildi. </w:t>
            </w:r>
          </w:p>
          <w:p w14:paraId="395E7DA9" w14:textId="77777777" w:rsidR="0033491A" w:rsidRPr="00153D7E" w:rsidRDefault="003F0072" w:rsidP="00D1569A">
            <w:pPr>
              <w:numPr>
                <w:ilvl w:val="0"/>
                <w:numId w:val="13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53D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Saistošo noteikumu projekts </w:t>
            </w:r>
            <w:r w:rsidR="00D1569A" w:rsidRPr="00153D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</w:t>
            </w:r>
            <w:r w:rsidR="0033491A" w:rsidRPr="00153D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maina līdzšinējo kārtību</w:t>
            </w:r>
            <w:r w:rsidR="00D1569A" w:rsidRPr="00153D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14:paraId="79077DF4" w14:textId="77777777" w:rsidR="00D1569A" w:rsidRPr="00D1569A" w:rsidRDefault="00D1569A" w:rsidP="00D1569A">
            <w:pPr>
              <w:numPr>
                <w:ilvl w:val="0"/>
                <w:numId w:val="13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53D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Administratīvās procedūras notiek Ģenētiski modificēto organismu </w:t>
            </w:r>
            <w:r w:rsidR="00B019DF" w:rsidRPr="00153D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aprites likuma noteiktajā kārtībā.</w:t>
            </w:r>
          </w:p>
        </w:tc>
      </w:tr>
      <w:tr w:rsidR="0033491A" w:rsidRPr="009E05F5" w14:paraId="39AA0D45" w14:textId="77777777" w:rsidTr="000375C7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59C98F" w14:textId="77777777" w:rsidR="0033491A" w:rsidRPr="009E05F5" w:rsidRDefault="0033491A" w:rsidP="0033491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E05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Ietekme uz pašvaldības </w:t>
            </w:r>
            <w:r w:rsidRPr="009E05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funkcijām un cilvēkresursiem 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9648D2" w14:textId="78C6C15C" w:rsidR="0033491A" w:rsidRPr="00B9215E" w:rsidRDefault="00B9215E" w:rsidP="00782ED2">
            <w:pPr>
              <w:numPr>
                <w:ilvl w:val="0"/>
                <w:numId w:val="15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S</w:t>
            </w:r>
            <w:r w:rsidR="0033491A" w:rsidRPr="005D64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aistošie noteikumi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tiek izstrādāti</w:t>
            </w:r>
            <w:r w:rsidR="00AE419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pašvaldības funkcijas - </w:t>
            </w:r>
            <w:r w:rsidRPr="00B92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veicināt dabas kapitāla ilgtspējīgu pārvaldību un apsaimniekošanu, kā arī noteikt publiskā lietošanā esoša </w:t>
            </w:r>
            <w:r w:rsidRPr="00B92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pašvaldības īpašuma izmantošanas kārtību, ja likumos nav noteikts citād</w:t>
            </w:r>
            <w:r w:rsidR="006F4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</w:t>
            </w:r>
            <w:r w:rsidRPr="00B92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izpildei</w:t>
            </w:r>
            <w:r w:rsidR="00F40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33491A" w:rsidRPr="00B921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7B7459E8" w14:textId="409F6DDB" w:rsidR="0033491A" w:rsidRPr="005D646E" w:rsidRDefault="00B9215E" w:rsidP="00782ED2">
            <w:pPr>
              <w:numPr>
                <w:ilvl w:val="0"/>
                <w:numId w:val="15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33491A" w:rsidRPr="005D64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aistošo noteikumu īstenošanā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 nepieciešami  papildus pašvaldības cilvēkresursi, pienākumi iekļauti esošo cilvēkresursu amatu aprakstos. </w:t>
            </w:r>
          </w:p>
        </w:tc>
      </w:tr>
      <w:tr w:rsidR="0033491A" w:rsidRPr="009E05F5" w14:paraId="798ADFC8" w14:textId="77777777" w:rsidTr="000375C7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CBF0CC" w14:textId="77777777" w:rsidR="0033491A" w:rsidRPr="009E05F5" w:rsidRDefault="0033491A" w:rsidP="0033491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E05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Informācija par izpildes nodrošināšanu 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0589F9" w14:textId="37CCA2E6" w:rsidR="0033491A" w:rsidRPr="00960E5D" w:rsidRDefault="00B9215E" w:rsidP="00C21273">
            <w:pPr>
              <w:spacing w:after="0" w:line="240" w:lineRule="auto"/>
              <w:ind w:left="557" w:right="1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33491A" w:rsidRPr="005D64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aistošo noteikumu izpildē</w:t>
            </w:r>
            <w:r w:rsidR="003501A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pašvaldībā netiks veidotas jaunas institūcijas, t</w:t>
            </w:r>
            <w:r w:rsidR="006F450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ās uzraugošās darbības veic </w:t>
            </w:r>
            <w:r w:rsidR="003501A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4.1.</w:t>
            </w:r>
            <w:r w:rsidR="00A20A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501A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punktā minētās institūcijas.</w:t>
            </w:r>
            <w:r w:rsidR="0033491A" w:rsidRPr="005D64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33491A" w:rsidRPr="009E05F5" w14:paraId="1AE7C978" w14:textId="77777777" w:rsidTr="000375C7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B8030D" w14:textId="77777777" w:rsidR="0033491A" w:rsidRPr="009E05F5" w:rsidRDefault="0033491A" w:rsidP="0033491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E05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59EC41" w14:textId="3EBBD25C" w:rsidR="0033491A" w:rsidRPr="005D646E" w:rsidRDefault="003501AA" w:rsidP="00782ED2">
            <w:pPr>
              <w:numPr>
                <w:ilvl w:val="0"/>
                <w:numId w:val="17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33491A" w:rsidRPr="005D64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aistošie noteikumi ir piemēroti iecerētā mērķa sasniegšanas nodrošināšanai un paredz tikai to, kas ir vajadzīgs minētā mērķa sasniegšanai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14:paraId="61C94DFB" w14:textId="7F3ECE9D" w:rsidR="0033491A" w:rsidRPr="005D646E" w:rsidRDefault="003501AA" w:rsidP="00782ED2">
            <w:pPr>
              <w:numPr>
                <w:ilvl w:val="0"/>
                <w:numId w:val="17"/>
              </w:numPr>
              <w:spacing w:after="0" w:line="240" w:lineRule="auto"/>
              <w:ind w:left="557" w:right="102" w:hanging="4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33491A" w:rsidRPr="005D64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amērīguma tests: </w:t>
            </w:r>
          </w:p>
          <w:p w14:paraId="02C18442" w14:textId="0FD16980" w:rsidR="0033491A" w:rsidRPr="00A121B5" w:rsidRDefault="003501AA" w:rsidP="00782ED2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1408" w:right="102" w:hanging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33491A" w:rsidRPr="00A12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ašvaldības izraudzītie līdzekļi ir piemēroti leģitīmā mērķa sasniegšanai; </w:t>
            </w:r>
          </w:p>
          <w:p w14:paraId="54FB84EF" w14:textId="7C613E44" w:rsidR="0033491A" w:rsidRPr="00A121B5" w:rsidRDefault="003501AA" w:rsidP="00782ED2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1408" w:right="102" w:hanging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pašvaldība paredzējusi</w:t>
            </w:r>
            <w:r w:rsidR="0033491A" w:rsidRPr="00A12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saudzējoš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us</w:t>
            </w:r>
            <w:r w:rsidR="0033491A" w:rsidRPr="00A12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līdzekļu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33491A" w:rsidRPr="00A12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leģitīmā mērķa sasniegšanai;</w:t>
            </w:r>
          </w:p>
          <w:p w14:paraId="50279E11" w14:textId="7E11D79D" w:rsidR="0033491A" w:rsidRPr="00A121B5" w:rsidRDefault="0033491A" w:rsidP="00782ED2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1408" w:right="102" w:hanging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2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pašvaldības rīcība ir atbilstoša. </w:t>
            </w:r>
          </w:p>
        </w:tc>
      </w:tr>
      <w:tr w:rsidR="0033491A" w:rsidRPr="009E05F5" w14:paraId="1B02EDF7" w14:textId="77777777" w:rsidTr="000375C7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28CB86" w14:textId="77777777" w:rsidR="0033491A" w:rsidRPr="009E05F5" w:rsidRDefault="0033491A" w:rsidP="0033491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E05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Izstrādes gaitā veiktās konsultācijas ar privātpersonām un institūcijām 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65F0F2" w14:textId="40A9299C" w:rsidR="00DA764A" w:rsidRPr="00DA764A" w:rsidRDefault="00F1302E" w:rsidP="002A26C2">
            <w:pPr>
              <w:pStyle w:val="Sarakstarindkopa"/>
              <w:numPr>
                <w:ilvl w:val="1"/>
                <w:numId w:val="28"/>
              </w:numPr>
              <w:ind w:right="176" w:hanging="4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Atbilstoši Pašvaldību likuma 46. panta trešajai daļai </w:t>
            </w:r>
            <w:r w:rsidR="002A2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</w:t>
            </w:r>
            <w:r w:rsidR="000C4556" w:rsidRPr="002A2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Ģenētiski modificēto organismu aprites likuma 22.</w:t>
            </w:r>
            <w:r w:rsidR="00A20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C4556" w:rsidRPr="002A2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panta ceturtajai daļai </w:t>
            </w:r>
            <w:r w:rsidR="000C4556" w:rsidRPr="002A2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saistošo noteikumu projekts </w:t>
            </w:r>
            <w:r w:rsidR="000C4556" w:rsidRPr="002A26C2">
              <w:rPr>
                <w:rFonts w:ascii="Times New Roman" w:hAnsi="Times New Roman" w:cs="Times New Roman"/>
                <w:sz w:val="24"/>
                <w:szCs w:val="24"/>
              </w:rPr>
              <w:t xml:space="preserve">un to paskaidrojuma raksts sabiedrības viedokļa noskaidrošanai no </w:t>
            </w:r>
            <w:r w:rsidR="00482756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0C4556" w:rsidRPr="002A26C2">
              <w:rPr>
                <w:rFonts w:ascii="Times New Roman" w:hAnsi="Times New Roman" w:cs="Times New Roman"/>
                <w:sz w:val="24"/>
                <w:szCs w:val="24"/>
              </w:rPr>
              <w:t>2023. līdz  </w:t>
            </w:r>
            <w:r w:rsidR="0048275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0C4556" w:rsidRPr="002A26C2">
              <w:rPr>
                <w:rFonts w:ascii="Times New Roman" w:hAnsi="Times New Roman" w:cs="Times New Roman"/>
                <w:sz w:val="24"/>
                <w:szCs w:val="24"/>
              </w:rPr>
              <w:t xml:space="preserve">.2023. publicēts pašvaldības oficiālajā tīmekļvietnē </w:t>
            </w:r>
            <w:hyperlink r:id="rId8" w:history="1">
              <w:r w:rsidR="000C4556" w:rsidRPr="002A26C2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</w:rPr>
                <w:t>www.aluksne.lv</w:t>
              </w:r>
            </w:hyperlink>
            <w:r w:rsidR="000C4556" w:rsidRPr="002A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556" w:rsidRPr="002A2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sadaļā </w:t>
            </w:r>
            <w:r w:rsidR="000C4556" w:rsidRPr="002A26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Sabiedrība/Sabiedrības līdzdalība/Viedokļa izteikšana par saistošo noteikumu </w:t>
            </w:r>
            <w:r w:rsidR="000C4556" w:rsidRPr="002A2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projektiem. </w:t>
            </w:r>
            <w:r w:rsidR="00973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Viedokļa sniegšanas termiņš – 30 (trīsdesmit) dienas no saistošo noteikumu projekta publicēšanas. </w:t>
            </w:r>
            <w:r w:rsidR="006650B4" w:rsidRPr="002A26C2">
              <w:rPr>
                <w:rFonts w:ascii="Times New Roman" w:eastAsia="Calibri" w:hAnsi="Times New Roman" w:cs="Times New Roman"/>
                <w:sz w:val="24"/>
                <w:szCs w:val="24"/>
              </w:rPr>
              <w:t>Tāpat p</w:t>
            </w:r>
            <w:r w:rsidR="000C4556" w:rsidRPr="002A2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ašvaldība </w:t>
            </w:r>
            <w:r w:rsidR="005875DC" w:rsidRPr="002A26C2">
              <w:rPr>
                <w:rFonts w:ascii="Times New Roman" w:eastAsia="Calibri" w:hAnsi="Times New Roman" w:cs="Times New Roman"/>
                <w:sz w:val="24"/>
                <w:szCs w:val="24"/>
              </w:rPr>
              <w:t>nosūt</w:t>
            </w:r>
            <w:r w:rsidR="00482756">
              <w:rPr>
                <w:rFonts w:ascii="Times New Roman" w:eastAsia="Calibri" w:hAnsi="Times New Roman" w:cs="Times New Roman"/>
                <w:sz w:val="24"/>
                <w:szCs w:val="24"/>
              </w:rPr>
              <w:t>īja</w:t>
            </w:r>
            <w:r w:rsidR="005875DC" w:rsidRPr="002A2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4556" w:rsidRPr="002A2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paziņojumu </w:t>
            </w:r>
            <w:r w:rsidR="00F91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 aizliegumu ģenētiski modificētu kultūraugu audzēšanai Alūksnes novada teritorijā </w:t>
            </w:r>
            <w:r w:rsidR="000C4556" w:rsidRPr="002A2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Zemkopības ministrijai un Vides aizsardzības un reģionālās attīstības ministrijai</w:t>
            </w:r>
            <w:r w:rsidR="00CB1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B5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informācijas publicēšanai mājaslapā.</w:t>
            </w:r>
            <w:r w:rsidR="00C055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82A53B2" w14:textId="3249B8FE" w:rsidR="000C4556" w:rsidRPr="002A26C2" w:rsidRDefault="00C055CE" w:rsidP="002A26C2">
            <w:pPr>
              <w:pStyle w:val="Sarakstarindkopa"/>
              <w:numPr>
                <w:ilvl w:val="1"/>
                <w:numId w:val="28"/>
              </w:numPr>
              <w:ind w:right="176" w:hanging="4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Ievērojot Pašvaldības likuma </w:t>
            </w:r>
            <w:r w:rsidRPr="008A5662">
              <w:rPr>
                <w:rFonts w:ascii="Times New Roman" w:eastAsia="Times New Roman" w:hAnsi="Times New Roman" w:cs="Times New Roman"/>
                <w:sz w:val="24"/>
                <w:szCs w:val="24"/>
              </w:rPr>
              <w:t>46. panta pirmās daļas 8.</w:t>
            </w:r>
            <w:r w:rsidR="00A20A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A5662">
              <w:rPr>
                <w:rFonts w:ascii="Times New Roman" w:eastAsia="Times New Roman" w:hAnsi="Times New Roman" w:cs="Times New Roman"/>
                <w:sz w:val="24"/>
                <w:szCs w:val="24"/>
              </w:rPr>
              <w:t>punktu un pamatojoties uz Vides aizsardzības un reģionālās attīstības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biedrības “Zemes draugi” 2013. gada 30. aprī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 savstarpēji</w:t>
            </w:r>
            <w:r w:rsidRPr="008A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noslēgto “SADARBĪBAS MEMORANDU” par sadarbību kustības “Brīvs no ĢMO”, pašvaldība 2023. gada 5.</w:t>
            </w:r>
            <w:r w:rsidR="00A20A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A5662">
              <w:rPr>
                <w:rFonts w:ascii="Times New Roman" w:eastAsia="Times New Roman" w:hAnsi="Times New Roman" w:cs="Times New Roman"/>
                <w:sz w:val="24"/>
                <w:szCs w:val="24"/>
              </w:rPr>
              <w:t>aprīlī nosūtījusi biedrībai “Zemes draugi”, kā arī biedrībai “Zemnieku saeima” vēstuli, kurā līdz 2023.</w:t>
            </w:r>
            <w:r w:rsidR="00A20A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A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gada 17. aprīlim </w:t>
            </w:r>
            <w:r w:rsidR="00F85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tika </w:t>
            </w:r>
            <w:r w:rsidRPr="008A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lūgts sniegt viedokli/ </w:t>
            </w:r>
            <w:r w:rsidRPr="008A56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konsultāciju par ģenētiski modificētu kultūraugu ietekmi uz vidi, cilvēku un dzīvnieku veselību.</w:t>
            </w:r>
          </w:p>
          <w:p w14:paraId="44D42E59" w14:textId="17AA6F1A" w:rsidR="000C4556" w:rsidRPr="005875DC" w:rsidRDefault="000C4556" w:rsidP="005875DC">
            <w:pPr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75C7" w14:paraId="7C130978" w14:textId="77777777" w:rsidTr="000375C7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E0D8A4" w14:textId="0DF64527" w:rsidR="000375C7" w:rsidRPr="002737DD" w:rsidRDefault="000375C7" w:rsidP="002737DD">
            <w:pPr>
              <w:pStyle w:val="Sarakstarindkopa"/>
              <w:widowControl w:val="0"/>
              <w:numPr>
                <w:ilvl w:val="0"/>
                <w:numId w:val="28"/>
              </w:numPr>
              <w:spacing w:after="0" w:line="240" w:lineRule="auto"/>
              <w:ind w:right="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Informācija par sabiedrības izteiktajiem viedokļiem par saistošo noteikumu projektu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9021C7" w14:textId="06A39378" w:rsidR="00807310" w:rsidRPr="001A1FDB" w:rsidRDefault="00786467" w:rsidP="00C055CE">
            <w:pPr>
              <w:pStyle w:val="Sarakstarindkopa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D73CB" w:rsidRPr="001A1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abiedrības viedoklis </w:t>
            </w:r>
            <w:r w:rsidR="001A1FDB" w:rsidRPr="001A1FDB">
              <w:rPr>
                <w:rFonts w:ascii="Times New Roman" w:eastAsia="Times New Roman" w:hAnsi="Times New Roman" w:cs="Times New Roman"/>
                <w:sz w:val="24"/>
                <w:szCs w:val="24"/>
              </w:rPr>
              <w:t>par saistošo noteikumu projektu n</w:t>
            </w:r>
            <w:r w:rsidR="00732367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r w:rsidR="001A1FDB" w:rsidRPr="001A1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saņemts.</w:t>
            </w:r>
            <w:r w:rsidRPr="008A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Pašvaldība no biedrībām atbildes vēstules nav saņēmusi.</w:t>
            </w:r>
          </w:p>
          <w:p w14:paraId="02E3E69F" w14:textId="496C9161" w:rsidR="000375C7" w:rsidRPr="008A5662" w:rsidRDefault="000375C7" w:rsidP="008A5662">
            <w:pPr>
              <w:ind w:right="17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278C60E" w14:textId="6BC66DAE" w:rsidR="002F4EF5" w:rsidRPr="00D346EC" w:rsidRDefault="002F4EF5" w:rsidP="0092086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2F4EF5" w:rsidRPr="00D346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F2C" w14:textId="77777777" w:rsidR="00FD75C2" w:rsidRDefault="00FD75C2" w:rsidP="0033491A">
      <w:pPr>
        <w:spacing w:after="0" w:line="240" w:lineRule="auto"/>
      </w:pPr>
      <w:r>
        <w:separator/>
      </w:r>
    </w:p>
  </w:endnote>
  <w:endnote w:type="continuationSeparator" w:id="0">
    <w:p w14:paraId="1FA3C926" w14:textId="77777777" w:rsidR="00FD75C2" w:rsidRDefault="00FD75C2" w:rsidP="0033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E543" w14:textId="77777777" w:rsidR="00FD75C2" w:rsidRDefault="00FD75C2" w:rsidP="0033491A">
      <w:pPr>
        <w:spacing w:after="0" w:line="240" w:lineRule="auto"/>
      </w:pPr>
      <w:r>
        <w:separator/>
      </w:r>
    </w:p>
  </w:footnote>
  <w:footnote w:type="continuationSeparator" w:id="0">
    <w:p w14:paraId="7C9DC348" w14:textId="77777777" w:rsidR="00FD75C2" w:rsidRDefault="00FD75C2" w:rsidP="0033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D08"/>
    <w:multiLevelType w:val="multilevel"/>
    <w:tmpl w:val="E842EB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501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9508C8"/>
    <w:multiLevelType w:val="hybridMultilevel"/>
    <w:tmpl w:val="1902D1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629"/>
    <w:multiLevelType w:val="multilevel"/>
    <w:tmpl w:val="1AFA388E"/>
    <w:lvl w:ilvl="0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lvlText w:val="1.5.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79F5"/>
    <w:multiLevelType w:val="multilevel"/>
    <w:tmpl w:val="F5A2D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BC57A0"/>
    <w:multiLevelType w:val="multilevel"/>
    <w:tmpl w:val="59A0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72783"/>
    <w:multiLevelType w:val="multilevel"/>
    <w:tmpl w:val="F8C08D2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42B1C"/>
    <w:multiLevelType w:val="hybridMultilevel"/>
    <w:tmpl w:val="30EC4058"/>
    <w:lvl w:ilvl="0" w:tplc="0426000F">
      <w:start w:val="1"/>
      <w:numFmt w:val="decimal"/>
      <w:lvlText w:val="%1."/>
      <w:lvlJc w:val="left"/>
      <w:pPr>
        <w:ind w:left="1277" w:hanging="360"/>
      </w:p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A63BFE"/>
    <w:multiLevelType w:val="hybridMultilevel"/>
    <w:tmpl w:val="85988D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473E0"/>
    <w:multiLevelType w:val="hybridMultilevel"/>
    <w:tmpl w:val="4F864F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33484"/>
    <w:multiLevelType w:val="multilevel"/>
    <w:tmpl w:val="E842EB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607F451A"/>
    <w:multiLevelType w:val="multilevel"/>
    <w:tmpl w:val="D37E2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283BD7"/>
    <w:multiLevelType w:val="multilevel"/>
    <w:tmpl w:val="B6264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1E0F6C"/>
    <w:multiLevelType w:val="multilevel"/>
    <w:tmpl w:val="0B925D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B67B6"/>
    <w:multiLevelType w:val="multilevel"/>
    <w:tmpl w:val="04A6A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8909D2"/>
    <w:multiLevelType w:val="multilevel"/>
    <w:tmpl w:val="097A08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B00E9"/>
    <w:multiLevelType w:val="multilevel"/>
    <w:tmpl w:val="F5D8F7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349D"/>
    <w:multiLevelType w:val="multilevel"/>
    <w:tmpl w:val="42C4C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490C89"/>
    <w:multiLevelType w:val="multilevel"/>
    <w:tmpl w:val="0A443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07281700">
    <w:abstractNumId w:val="13"/>
  </w:num>
  <w:num w:numId="2" w16cid:durableId="1779182818">
    <w:abstractNumId w:val="8"/>
  </w:num>
  <w:num w:numId="3" w16cid:durableId="876357525">
    <w:abstractNumId w:val="19"/>
  </w:num>
  <w:num w:numId="4" w16cid:durableId="1776705795">
    <w:abstractNumId w:val="18"/>
  </w:num>
  <w:num w:numId="5" w16cid:durableId="822811959">
    <w:abstractNumId w:val="22"/>
  </w:num>
  <w:num w:numId="6" w16cid:durableId="366566797">
    <w:abstractNumId w:val="26"/>
  </w:num>
  <w:num w:numId="7" w16cid:durableId="910652146">
    <w:abstractNumId w:val="20"/>
  </w:num>
  <w:num w:numId="8" w16cid:durableId="340468527">
    <w:abstractNumId w:val="6"/>
  </w:num>
  <w:num w:numId="9" w16cid:durableId="227152402">
    <w:abstractNumId w:val="23"/>
  </w:num>
  <w:num w:numId="10" w16cid:durableId="1470393817">
    <w:abstractNumId w:val="4"/>
  </w:num>
  <w:num w:numId="11" w16cid:durableId="2113743665">
    <w:abstractNumId w:val="12"/>
  </w:num>
  <w:num w:numId="12" w16cid:durableId="2139757887">
    <w:abstractNumId w:val="11"/>
  </w:num>
  <w:num w:numId="13" w16cid:durableId="757599199">
    <w:abstractNumId w:val="7"/>
  </w:num>
  <w:num w:numId="14" w16cid:durableId="179121533">
    <w:abstractNumId w:val="17"/>
  </w:num>
  <w:num w:numId="15" w16cid:durableId="772363944">
    <w:abstractNumId w:val="2"/>
  </w:num>
  <w:num w:numId="16" w16cid:durableId="526453359">
    <w:abstractNumId w:val="25"/>
  </w:num>
  <w:num w:numId="17" w16cid:durableId="1542522886">
    <w:abstractNumId w:val="5"/>
  </w:num>
  <w:num w:numId="18" w16cid:durableId="641469125">
    <w:abstractNumId w:val="24"/>
  </w:num>
  <w:num w:numId="19" w16cid:durableId="932400732">
    <w:abstractNumId w:val="21"/>
  </w:num>
  <w:num w:numId="20" w16cid:durableId="479466058">
    <w:abstractNumId w:val="27"/>
  </w:num>
  <w:num w:numId="21" w16cid:durableId="1876230731">
    <w:abstractNumId w:val="1"/>
  </w:num>
  <w:num w:numId="22" w16cid:durableId="2109737353">
    <w:abstractNumId w:val="14"/>
  </w:num>
  <w:num w:numId="23" w16cid:durableId="1516311770">
    <w:abstractNumId w:val="10"/>
  </w:num>
  <w:num w:numId="24" w16cid:durableId="1862429622">
    <w:abstractNumId w:val="29"/>
  </w:num>
  <w:num w:numId="25" w16cid:durableId="1140347856">
    <w:abstractNumId w:val="28"/>
  </w:num>
  <w:num w:numId="26" w16cid:durableId="153138059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4232949">
    <w:abstractNumId w:val="3"/>
  </w:num>
  <w:num w:numId="28" w16cid:durableId="1056705888">
    <w:abstractNumId w:val="16"/>
  </w:num>
  <w:num w:numId="29" w16cid:durableId="165001562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1783133">
    <w:abstractNumId w:val="15"/>
  </w:num>
  <w:num w:numId="31" w16cid:durableId="129174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Qt9JEEI0KfPGKyAwweEDP/bJbWXvQGjJTpey5Qfv/X0yzB8nRzdqKKms0IByDAdk8dYO/CCZ6w5PfJErSDKswQ==" w:salt="2eesHnnJzmjWeCvwGsd7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84"/>
    <w:rsid w:val="00023C69"/>
    <w:rsid w:val="0003053F"/>
    <w:rsid w:val="000375C7"/>
    <w:rsid w:val="00090FBF"/>
    <w:rsid w:val="000A2C88"/>
    <w:rsid w:val="000A304F"/>
    <w:rsid w:val="000C4556"/>
    <w:rsid w:val="000D1BC9"/>
    <w:rsid w:val="000D62B5"/>
    <w:rsid w:val="000E5FF3"/>
    <w:rsid w:val="00153D7E"/>
    <w:rsid w:val="001A1FDB"/>
    <w:rsid w:val="001B5715"/>
    <w:rsid w:val="0022612E"/>
    <w:rsid w:val="0023203B"/>
    <w:rsid w:val="00241396"/>
    <w:rsid w:val="002737DD"/>
    <w:rsid w:val="002A26C2"/>
    <w:rsid w:val="002C3E58"/>
    <w:rsid w:val="002D1477"/>
    <w:rsid w:val="002F4EF5"/>
    <w:rsid w:val="002F54FF"/>
    <w:rsid w:val="00305795"/>
    <w:rsid w:val="003155BF"/>
    <w:rsid w:val="0033158C"/>
    <w:rsid w:val="00332396"/>
    <w:rsid w:val="0033491A"/>
    <w:rsid w:val="00335FB6"/>
    <w:rsid w:val="003437C3"/>
    <w:rsid w:val="003501AA"/>
    <w:rsid w:val="00356233"/>
    <w:rsid w:val="00371F0D"/>
    <w:rsid w:val="003725F5"/>
    <w:rsid w:val="00397348"/>
    <w:rsid w:val="003A2334"/>
    <w:rsid w:val="003E22D1"/>
    <w:rsid w:val="003E6473"/>
    <w:rsid w:val="003F0072"/>
    <w:rsid w:val="004226A0"/>
    <w:rsid w:val="00435174"/>
    <w:rsid w:val="00454B1A"/>
    <w:rsid w:val="00466B6C"/>
    <w:rsid w:val="00482756"/>
    <w:rsid w:val="00485384"/>
    <w:rsid w:val="004A287C"/>
    <w:rsid w:val="004B0D99"/>
    <w:rsid w:val="004F28A8"/>
    <w:rsid w:val="004F6771"/>
    <w:rsid w:val="005502AF"/>
    <w:rsid w:val="00567D64"/>
    <w:rsid w:val="00580B6B"/>
    <w:rsid w:val="005875DC"/>
    <w:rsid w:val="005B6ED5"/>
    <w:rsid w:val="005E0B57"/>
    <w:rsid w:val="006169B4"/>
    <w:rsid w:val="006329CC"/>
    <w:rsid w:val="00643C30"/>
    <w:rsid w:val="006650B4"/>
    <w:rsid w:val="0067172C"/>
    <w:rsid w:val="00676EDC"/>
    <w:rsid w:val="00685039"/>
    <w:rsid w:val="006F450F"/>
    <w:rsid w:val="00714FB8"/>
    <w:rsid w:val="00717330"/>
    <w:rsid w:val="00732367"/>
    <w:rsid w:val="00757A22"/>
    <w:rsid w:val="00765E83"/>
    <w:rsid w:val="007768EF"/>
    <w:rsid w:val="00786467"/>
    <w:rsid w:val="007B0669"/>
    <w:rsid w:val="007C16E5"/>
    <w:rsid w:val="007C6753"/>
    <w:rsid w:val="00807310"/>
    <w:rsid w:val="008074E7"/>
    <w:rsid w:val="0084232C"/>
    <w:rsid w:val="00851C11"/>
    <w:rsid w:val="00884DAA"/>
    <w:rsid w:val="00887D4B"/>
    <w:rsid w:val="008A5662"/>
    <w:rsid w:val="008B5577"/>
    <w:rsid w:val="008C4F3F"/>
    <w:rsid w:val="00920863"/>
    <w:rsid w:val="00933441"/>
    <w:rsid w:val="00933FE9"/>
    <w:rsid w:val="00941604"/>
    <w:rsid w:val="009449C9"/>
    <w:rsid w:val="00945F69"/>
    <w:rsid w:val="0095703B"/>
    <w:rsid w:val="00960E5D"/>
    <w:rsid w:val="00966184"/>
    <w:rsid w:val="00973C14"/>
    <w:rsid w:val="00975515"/>
    <w:rsid w:val="009954A3"/>
    <w:rsid w:val="009B3FE9"/>
    <w:rsid w:val="009C1C16"/>
    <w:rsid w:val="009E0D6C"/>
    <w:rsid w:val="009F7B90"/>
    <w:rsid w:val="00A20AB0"/>
    <w:rsid w:val="00A31739"/>
    <w:rsid w:val="00A329B8"/>
    <w:rsid w:val="00A421CF"/>
    <w:rsid w:val="00A5614C"/>
    <w:rsid w:val="00A56957"/>
    <w:rsid w:val="00A56F80"/>
    <w:rsid w:val="00A64FBF"/>
    <w:rsid w:val="00A83DD6"/>
    <w:rsid w:val="00AC1904"/>
    <w:rsid w:val="00AC1AD8"/>
    <w:rsid w:val="00AE4194"/>
    <w:rsid w:val="00B019DF"/>
    <w:rsid w:val="00B026BA"/>
    <w:rsid w:val="00B21531"/>
    <w:rsid w:val="00B31E52"/>
    <w:rsid w:val="00B44B43"/>
    <w:rsid w:val="00B66A29"/>
    <w:rsid w:val="00B71D35"/>
    <w:rsid w:val="00B76E96"/>
    <w:rsid w:val="00B9215E"/>
    <w:rsid w:val="00B9683C"/>
    <w:rsid w:val="00BA1A27"/>
    <w:rsid w:val="00BD6404"/>
    <w:rsid w:val="00BE12A4"/>
    <w:rsid w:val="00BE5180"/>
    <w:rsid w:val="00BF681C"/>
    <w:rsid w:val="00C055CE"/>
    <w:rsid w:val="00C21273"/>
    <w:rsid w:val="00C57451"/>
    <w:rsid w:val="00C70A61"/>
    <w:rsid w:val="00C8192F"/>
    <w:rsid w:val="00C92EE2"/>
    <w:rsid w:val="00CA1DE0"/>
    <w:rsid w:val="00CA48F5"/>
    <w:rsid w:val="00CB1F86"/>
    <w:rsid w:val="00CB3EE6"/>
    <w:rsid w:val="00CC1BFE"/>
    <w:rsid w:val="00CE665C"/>
    <w:rsid w:val="00CF0502"/>
    <w:rsid w:val="00CF6C01"/>
    <w:rsid w:val="00D10291"/>
    <w:rsid w:val="00D1569A"/>
    <w:rsid w:val="00D33A81"/>
    <w:rsid w:val="00D346EC"/>
    <w:rsid w:val="00D352E2"/>
    <w:rsid w:val="00D4399D"/>
    <w:rsid w:val="00D50522"/>
    <w:rsid w:val="00D50B60"/>
    <w:rsid w:val="00D66B28"/>
    <w:rsid w:val="00DA764A"/>
    <w:rsid w:val="00DE6201"/>
    <w:rsid w:val="00DE7331"/>
    <w:rsid w:val="00E04CDB"/>
    <w:rsid w:val="00E45E30"/>
    <w:rsid w:val="00E47C88"/>
    <w:rsid w:val="00E74780"/>
    <w:rsid w:val="00E97296"/>
    <w:rsid w:val="00ED73CB"/>
    <w:rsid w:val="00F1302E"/>
    <w:rsid w:val="00F403FF"/>
    <w:rsid w:val="00F40EEF"/>
    <w:rsid w:val="00F45AE3"/>
    <w:rsid w:val="00F851E2"/>
    <w:rsid w:val="00F91143"/>
    <w:rsid w:val="00FC6ADF"/>
    <w:rsid w:val="00FD75C2"/>
    <w:rsid w:val="00FF2075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5BA8E"/>
  <w15:docId w15:val="{68DED26E-4694-4A15-AEB0-F5B62182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Parasts"/>
    <w:link w:val="SarakstarindkopaRakstz"/>
    <w:uiPriority w:val="34"/>
    <w:qFormat/>
    <w:rsid w:val="004B0D99"/>
    <w:pPr>
      <w:ind w:left="720"/>
      <w:contextualSpacing/>
    </w:p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33491A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33491A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link w:val="CharCharCharChar"/>
    <w:uiPriority w:val="99"/>
    <w:unhideWhenUsed/>
    <w:qFormat/>
    <w:rsid w:val="0033491A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33491A"/>
    <w:pPr>
      <w:keepNext/>
      <w:keepLines/>
      <w:spacing w:before="120" w:after="160" w:line="240" w:lineRule="exact"/>
      <w:jc w:val="both"/>
      <w:outlineLvl w:val="0"/>
    </w:pPr>
    <w:rPr>
      <w:vertAlign w:val="superscript"/>
    </w:rPr>
  </w:style>
  <w:style w:type="character" w:customStyle="1" w:styleId="SarakstarindkopaRakstz">
    <w:name w:val="Saraksta rindkopa Rakstz."/>
    <w:aliases w:val="2 Rakstz.,Bullet 1 Rakstz.,Bullet Points Rakstz.,Dot pt Rakstz.,H&amp;P List Paragraph Rakstz.,IFCL - List Paragraph Rakstz.,Indicator Text Rakstz.,List Paragraph Char Char Char Rakstz.,List Paragraph1 Rakstz.,MAIN CONTENT Rakstz."/>
    <w:link w:val="Sarakstarindkopa"/>
    <w:uiPriority w:val="34"/>
    <w:qFormat/>
    <w:rsid w:val="0033491A"/>
  </w:style>
  <w:style w:type="character" w:styleId="Komentraatsauce">
    <w:name w:val="annotation reference"/>
    <w:basedOn w:val="Noklusjumarindkopasfonts"/>
    <w:uiPriority w:val="99"/>
    <w:semiHidden/>
    <w:unhideWhenUsed/>
    <w:rsid w:val="009755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755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755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755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75515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F1302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C6ADF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0A3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ksn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4475-FF06-49D8-89C9-E774285A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4450</Words>
  <Characters>2537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Lietotājs</dc:creator>
  <cp:lastModifiedBy>Everita BALANDE</cp:lastModifiedBy>
  <cp:revision>3</cp:revision>
  <cp:lastPrinted>2023-04-27T12:57:00Z</cp:lastPrinted>
  <dcterms:created xsi:type="dcterms:W3CDTF">2023-06-20T10:17:00Z</dcterms:created>
  <dcterms:modified xsi:type="dcterms:W3CDTF">2023-06-20T10:17:00Z</dcterms:modified>
</cp:coreProperties>
</file>